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31" w:rsidRPr="003D0BFB" w:rsidRDefault="00405F31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405F31" w:rsidRPr="003D0BFB" w:rsidRDefault="00405F31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405F31" w:rsidRDefault="00405F31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405F31" w:rsidRPr="00BE6EF3" w:rsidRDefault="00405F31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INTERTEK, číslo certifikátu SZHH01266727-001/002/003, ze dne 26.6.2018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Elektrické auto GRO1001_GRO1005_</w:t>
      </w:r>
      <w:r w:rsidRPr="00044EB6">
        <w:rPr>
          <w:rFonts w:ascii="Tahoma" w:hAnsi="Tahoma" w:cs="Tahoma"/>
        </w:rPr>
        <w:t>6</w:t>
      </w:r>
      <w:r>
        <w:rPr>
          <w:rFonts w:ascii="Tahoma" w:hAnsi="Tahoma" w:cs="Tahoma"/>
        </w:rPr>
        <w:t>76</w:t>
      </w:r>
      <w:r w:rsidRPr="00044E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Audi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ETSI EN 300 440 V2.1.1 SRD (Short Range devices)</w:t>
      </w:r>
      <w:r>
        <w:rPr>
          <w:rFonts w:ascii="Tahoma" w:hAnsi="Tahoma" w:cs="Tahoma"/>
        </w:rPr>
        <w:br/>
        <w:t>ETSI EN 301 489-1 V2.2.0 EMC (Electromagnetic kompatibility)</w:t>
      </w:r>
      <w:r>
        <w:rPr>
          <w:rFonts w:ascii="Tahoma" w:hAnsi="Tahoma" w:cs="Tahoma"/>
        </w:rPr>
        <w:br/>
        <w:t>ETSI EN 301 489-3 V2.1.1 EMC (Electromagnetic kompatibility)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2014/53/EU – článek RED 3.1 (a), 3.1. (b) and 3.2.</w:t>
      </w:r>
    </w:p>
    <w:p w:rsidR="00405F31" w:rsidRPr="003D0BFB" w:rsidRDefault="00405F31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405F31" w:rsidRDefault="00405F31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13.3.2019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405F31" w:rsidRDefault="00405F31" w:rsidP="003D0BFB">
      <w:pPr>
        <w:spacing w:line="360" w:lineRule="auto"/>
        <w:rPr>
          <w:rFonts w:ascii="Tahoma" w:hAnsi="Tahoma" w:cs="Tahoma"/>
        </w:rPr>
      </w:pPr>
    </w:p>
    <w:p w:rsidR="00405F31" w:rsidRDefault="00405F31" w:rsidP="003D0BFB">
      <w:pPr>
        <w:spacing w:line="360" w:lineRule="auto"/>
        <w:rPr>
          <w:rFonts w:ascii="Tahoma" w:hAnsi="Tahoma" w:cs="Tahoma"/>
        </w:rPr>
      </w:pPr>
      <w:r w:rsidRPr="00673E88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 w:rsidRPr="00673E88">
        <w:rPr>
          <w:rFonts w:ascii="Tahoma" w:hAnsi="Tahoma" w:cs="Tahoma"/>
        </w:rPr>
        <w:pict>
          <v:shape id="_x0000_i1028" type="#_x0000_t75" style="width:112.5pt;height:75.75pt">
            <v:imagedata r:id="rId8" o:title=""/>
          </v:shape>
        </w:pict>
      </w:r>
    </w:p>
    <w:sectPr w:rsidR="00405F31" w:rsidSect="009941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31" w:rsidRDefault="00405F31" w:rsidP="00C022D8">
      <w:pPr>
        <w:spacing w:after="0" w:line="240" w:lineRule="auto"/>
      </w:pPr>
      <w:r>
        <w:separator/>
      </w:r>
    </w:p>
  </w:endnote>
  <w:endnote w:type="continuationSeparator" w:id="0">
    <w:p w:rsidR="00405F31" w:rsidRDefault="00405F31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31" w:rsidRDefault="00405F31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405F31" w:rsidRPr="006015BC" w:rsidRDefault="00405F31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405F31" w:rsidRDefault="00405F31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405F31" w:rsidRPr="001E3C07" w:rsidRDefault="00405F31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405F31" w:rsidRDefault="00405F31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405F31" w:rsidRPr="001E3C07" w:rsidRDefault="00405F31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31" w:rsidRDefault="00405F31" w:rsidP="00C022D8">
      <w:pPr>
        <w:spacing w:after="0" w:line="240" w:lineRule="auto"/>
      </w:pPr>
      <w:r>
        <w:separator/>
      </w:r>
    </w:p>
  </w:footnote>
  <w:footnote w:type="continuationSeparator" w:id="0">
    <w:p w:rsidR="00405F31" w:rsidRDefault="00405F31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31" w:rsidRDefault="00405F31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405F31" w:rsidRPr="00C022D8" w:rsidRDefault="00405F31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405F31" w:rsidRDefault="00405F31">
    <w:pPr>
      <w:pStyle w:val="Header"/>
    </w:pPr>
  </w:p>
  <w:p w:rsidR="00405F31" w:rsidRDefault="00405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36982"/>
    <w:rsid w:val="00044EB6"/>
    <w:rsid w:val="00047715"/>
    <w:rsid w:val="00054653"/>
    <w:rsid w:val="000577F3"/>
    <w:rsid w:val="00095A94"/>
    <w:rsid w:val="000C1776"/>
    <w:rsid w:val="000C5765"/>
    <w:rsid w:val="000D2D38"/>
    <w:rsid w:val="000D635B"/>
    <w:rsid w:val="000F4527"/>
    <w:rsid w:val="00106762"/>
    <w:rsid w:val="001262B9"/>
    <w:rsid w:val="001557CA"/>
    <w:rsid w:val="001B1E4E"/>
    <w:rsid w:val="001E1F84"/>
    <w:rsid w:val="001E3C07"/>
    <w:rsid w:val="001F0ADF"/>
    <w:rsid w:val="0020653E"/>
    <w:rsid w:val="0022092D"/>
    <w:rsid w:val="0023049E"/>
    <w:rsid w:val="002402F2"/>
    <w:rsid w:val="00245BC3"/>
    <w:rsid w:val="00293AFA"/>
    <w:rsid w:val="00295E30"/>
    <w:rsid w:val="002C1BD8"/>
    <w:rsid w:val="002C63AC"/>
    <w:rsid w:val="00306BF3"/>
    <w:rsid w:val="00317B41"/>
    <w:rsid w:val="00327566"/>
    <w:rsid w:val="00350A11"/>
    <w:rsid w:val="00367B4D"/>
    <w:rsid w:val="00397168"/>
    <w:rsid w:val="003B5FC0"/>
    <w:rsid w:val="003C0269"/>
    <w:rsid w:val="003D0BFB"/>
    <w:rsid w:val="003D7F64"/>
    <w:rsid w:val="003E1A54"/>
    <w:rsid w:val="00402D1B"/>
    <w:rsid w:val="00405F31"/>
    <w:rsid w:val="004268BB"/>
    <w:rsid w:val="00437C39"/>
    <w:rsid w:val="00456293"/>
    <w:rsid w:val="00484D82"/>
    <w:rsid w:val="004A3C8A"/>
    <w:rsid w:val="004A4269"/>
    <w:rsid w:val="004E6106"/>
    <w:rsid w:val="00546FF7"/>
    <w:rsid w:val="00550EE5"/>
    <w:rsid w:val="005823C3"/>
    <w:rsid w:val="005953F0"/>
    <w:rsid w:val="005B2AE1"/>
    <w:rsid w:val="005C6121"/>
    <w:rsid w:val="005D5D7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73E88"/>
    <w:rsid w:val="00677F92"/>
    <w:rsid w:val="00693EE9"/>
    <w:rsid w:val="006B1207"/>
    <w:rsid w:val="006C549C"/>
    <w:rsid w:val="007104C5"/>
    <w:rsid w:val="00713B14"/>
    <w:rsid w:val="00784A65"/>
    <w:rsid w:val="007C21C8"/>
    <w:rsid w:val="008067B5"/>
    <w:rsid w:val="00850E0C"/>
    <w:rsid w:val="0086542F"/>
    <w:rsid w:val="008708C1"/>
    <w:rsid w:val="008726A1"/>
    <w:rsid w:val="008A01A9"/>
    <w:rsid w:val="008A607B"/>
    <w:rsid w:val="008D7234"/>
    <w:rsid w:val="008F6EB1"/>
    <w:rsid w:val="00961E3C"/>
    <w:rsid w:val="00985A49"/>
    <w:rsid w:val="009920B9"/>
    <w:rsid w:val="00994124"/>
    <w:rsid w:val="009A0EC8"/>
    <w:rsid w:val="009B305C"/>
    <w:rsid w:val="009B5A7B"/>
    <w:rsid w:val="009E365D"/>
    <w:rsid w:val="009F7260"/>
    <w:rsid w:val="00A12C30"/>
    <w:rsid w:val="00A27FFC"/>
    <w:rsid w:val="00A302BA"/>
    <w:rsid w:val="00A32C79"/>
    <w:rsid w:val="00A46968"/>
    <w:rsid w:val="00A47366"/>
    <w:rsid w:val="00A82B6B"/>
    <w:rsid w:val="00A84866"/>
    <w:rsid w:val="00A94479"/>
    <w:rsid w:val="00AC67E2"/>
    <w:rsid w:val="00B16705"/>
    <w:rsid w:val="00B21362"/>
    <w:rsid w:val="00B42ABB"/>
    <w:rsid w:val="00B42ED9"/>
    <w:rsid w:val="00B44343"/>
    <w:rsid w:val="00B652FB"/>
    <w:rsid w:val="00B84090"/>
    <w:rsid w:val="00BD3606"/>
    <w:rsid w:val="00BE6EF3"/>
    <w:rsid w:val="00C022D8"/>
    <w:rsid w:val="00C06CEE"/>
    <w:rsid w:val="00C311FA"/>
    <w:rsid w:val="00C424DE"/>
    <w:rsid w:val="00C42D0B"/>
    <w:rsid w:val="00C70CB6"/>
    <w:rsid w:val="00C8310F"/>
    <w:rsid w:val="00CB4690"/>
    <w:rsid w:val="00CE4E27"/>
    <w:rsid w:val="00CE54A0"/>
    <w:rsid w:val="00D250CD"/>
    <w:rsid w:val="00D32C49"/>
    <w:rsid w:val="00D3345B"/>
    <w:rsid w:val="00D36421"/>
    <w:rsid w:val="00D5286E"/>
    <w:rsid w:val="00D56A6C"/>
    <w:rsid w:val="00D6104E"/>
    <w:rsid w:val="00D7311D"/>
    <w:rsid w:val="00D73D20"/>
    <w:rsid w:val="00D924F5"/>
    <w:rsid w:val="00DA56D8"/>
    <w:rsid w:val="00DA7E72"/>
    <w:rsid w:val="00DA7F2F"/>
    <w:rsid w:val="00DB4147"/>
    <w:rsid w:val="00DC64E3"/>
    <w:rsid w:val="00DE26AD"/>
    <w:rsid w:val="00E34C2B"/>
    <w:rsid w:val="00E421FB"/>
    <w:rsid w:val="00E67598"/>
    <w:rsid w:val="00E87087"/>
    <w:rsid w:val="00E903C7"/>
    <w:rsid w:val="00E91CE5"/>
    <w:rsid w:val="00ED1FA9"/>
    <w:rsid w:val="00EE28FC"/>
    <w:rsid w:val="00EE4D6C"/>
    <w:rsid w:val="00EF1CDB"/>
    <w:rsid w:val="00F54391"/>
    <w:rsid w:val="00F60EF7"/>
    <w:rsid w:val="00F65C27"/>
    <w:rsid w:val="00F83A88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120</Words>
  <Characters>708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53</cp:revision>
  <cp:lastPrinted>2015-07-03T08:30:00Z</cp:lastPrinted>
  <dcterms:created xsi:type="dcterms:W3CDTF">2015-02-09T09:08:00Z</dcterms:created>
  <dcterms:modified xsi:type="dcterms:W3CDTF">2019-04-04T06:21:00Z</dcterms:modified>
</cp:coreProperties>
</file>